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00" w:rsidRPr="0052245D" w:rsidRDefault="006B5700" w:rsidP="006B5700">
      <w:pPr>
        <w:ind w:right="-1188"/>
        <w:rPr>
          <w:color w:val="000000" w:themeColor="text1"/>
          <w:lang w:val="en-US"/>
        </w:rPr>
      </w:pPr>
    </w:p>
    <w:p w:rsidR="00F32FC3" w:rsidRDefault="006B5700" w:rsidP="006B5700">
      <w:pPr>
        <w:ind w:left="-1260" w:right="-1188"/>
        <w:jc w:val="center"/>
        <w:rPr>
          <w:color w:val="000000" w:themeColor="text1"/>
          <w:lang w:val="en-US"/>
        </w:rPr>
      </w:pPr>
      <w:proofErr w:type="gramStart"/>
      <w:r w:rsidRPr="0052245D">
        <w:rPr>
          <w:color w:val="000000" w:themeColor="text1"/>
          <w:lang w:val="en-US"/>
        </w:rPr>
        <w:t>AEL.MF.15  10</w:t>
      </w:r>
      <w:proofErr w:type="gramEnd"/>
      <w:r w:rsidRPr="0052245D">
        <w:rPr>
          <w:color w:val="000000" w:themeColor="text1"/>
          <w:lang w:val="en-US"/>
        </w:rPr>
        <w:t xml:space="preserve">(80)AMPERE SINGLE-PHASE COUNTERS WITH </w:t>
      </w:r>
      <w:r w:rsidR="00D37DA2" w:rsidRPr="0052245D">
        <w:rPr>
          <w:color w:val="000000" w:themeColor="text1"/>
          <w:lang w:val="en-US"/>
        </w:rPr>
        <w:t xml:space="preserve">PREPAID </w:t>
      </w:r>
    </w:p>
    <w:p w:rsidR="006B5700" w:rsidRPr="0052245D" w:rsidRDefault="00D37DA2" w:rsidP="006B5700">
      <w:pPr>
        <w:ind w:left="-1260" w:right="-1188"/>
        <w:jc w:val="center"/>
        <w:rPr>
          <w:color w:val="000000" w:themeColor="text1"/>
          <w:lang w:val="en-US"/>
        </w:rPr>
      </w:pPr>
      <w:r w:rsidRPr="0052245D">
        <w:rPr>
          <w:color w:val="000000" w:themeColor="text1"/>
          <w:lang w:val="en-US"/>
        </w:rPr>
        <w:t>(PAYMETERS)</w:t>
      </w:r>
    </w:p>
    <w:p w:rsidR="006B5700" w:rsidRPr="0052245D" w:rsidRDefault="006B5700" w:rsidP="006B5700">
      <w:pPr>
        <w:ind w:left="-1260" w:right="-1188"/>
        <w:jc w:val="center"/>
        <w:rPr>
          <w:color w:val="000000" w:themeColor="text1"/>
          <w:u w:val="single"/>
          <w:lang w:val="en-US"/>
        </w:rPr>
      </w:pPr>
      <w:r w:rsidRPr="0052245D">
        <w:rPr>
          <w:color w:val="000000" w:themeColor="text1"/>
          <w:u w:val="single"/>
          <w:lang w:val="en-US"/>
        </w:rPr>
        <w:t>TECHNICAL SPECIFICATIONS</w:t>
      </w:r>
    </w:p>
    <w:p w:rsidR="006B5700" w:rsidRPr="0052245D" w:rsidRDefault="006B5700" w:rsidP="006B5700">
      <w:pPr>
        <w:rPr>
          <w:color w:val="000000" w:themeColor="text1"/>
          <w:sz w:val="22"/>
          <w:szCs w:val="22"/>
          <w:lang w:val="en-US"/>
        </w:rPr>
      </w:pPr>
    </w:p>
    <w:p w:rsidR="006B5700" w:rsidRPr="0052245D" w:rsidRDefault="006B5700" w:rsidP="006B5700">
      <w:pPr>
        <w:rPr>
          <w:color w:val="000000" w:themeColor="text1"/>
          <w:sz w:val="22"/>
          <w:szCs w:val="22"/>
          <w:lang w:val="en-US"/>
        </w:rPr>
      </w:pPr>
    </w:p>
    <w:p w:rsidR="00360C3A" w:rsidRPr="0052245D" w:rsidRDefault="00DD53E1" w:rsidP="00360C3A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noProof/>
          <w:color w:val="000000" w:themeColor="text1"/>
          <w:sz w:val="22"/>
          <w:szCs w:val="22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1270</wp:posOffset>
            </wp:positionV>
            <wp:extent cx="2295525" cy="3257550"/>
            <wp:effectExtent l="19050" t="0" r="9525" b="0"/>
            <wp:wrapTight wrapText="bothSides">
              <wp:wrapPolygon edited="0">
                <wp:start x="-179" y="0"/>
                <wp:lineTo x="-179" y="21474"/>
                <wp:lineTo x="21690" y="21474"/>
                <wp:lineTo x="21690" y="0"/>
                <wp:lineTo x="-179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700" w:rsidRPr="0052245D">
        <w:rPr>
          <w:color w:val="000000" w:themeColor="text1"/>
          <w:sz w:val="22"/>
          <w:szCs w:val="22"/>
          <w:lang w:val="en-US"/>
        </w:rPr>
        <w:t xml:space="preserve">1) Model Name: </w:t>
      </w:r>
      <w:r w:rsidR="006B5700" w:rsidRPr="0052245D">
        <w:rPr>
          <w:color w:val="000000" w:themeColor="text1"/>
          <w:sz w:val="22"/>
          <w:szCs w:val="22"/>
          <w:lang w:val="en-US"/>
        </w:rPr>
        <w:tab/>
      </w:r>
      <w:r w:rsidR="006B5700" w:rsidRPr="0052245D">
        <w:rPr>
          <w:color w:val="000000" w:themeColor="text1"/>
          <w:sz w:val="22"/>
          <w:szCs w:val="22"/>
          <w:lang w:val="en-US"/>
        </w:rPr>
        <w:tab/>
        <w:t>AEL.MF.05</w:t>
      </w:r>
    </w:p>
    <w:p w:rsidR="00360C3A" w:rsidRPr="0052245D" w:rsidRDefault="006B5700" w:rsidP="00360C3A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2) Definition of 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Counter :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 xml:space="preserve"> </w:t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Outdoor, </w:t>
      </w:r>
      <w:r w:rsidR="00D37DA2" w:rsidRPr="0052245D">
        <w:rPr>
          <w:color w:val="000000" w:themeColor="text1"/>
          <w:sz w:val="22"/>
          <w:szCs w:val="22"/>
          <w:lang w:val="en-US"/>
        </w:rPr>
        <w:t xml:space="preserve">Prepaid </w:t>
      </w:r>
      <w:r w:rsidRPr="0052245D">
        <w:rPr>
          <w:color w:val="000000" w:themeColor="text1"/>
          <w:sz w:val="22"/>
          <w:szCs w:val="22"/>
          <w:lang w:val="en-US"/>
        </w:rPr>
        <w:t xml:space="preserve">Counter with 1 Phase, </w:t>
      </w:r>
      <w:r w:rsidR="00F32FC3">
        <w:rPr>
          <w:color w:val="000000" w:themeColor="text1"/>
          <w:sz w:val="22"/>
          <w:szCs w:val="22"/>
          <w:lang w:val="en-US"/>
        </w:rPr>
        <w:t xml:space="preserve"> 2 Wires,</w:t>
      </w:r>
    </w:p>
    <w:p w:rsidR="006B5700" w:rsidRPr="0052245D" w:rsidRDefault="006B5700" w:rsidP="00360C3A">
      <w:pPr>
        <w:ind w:left="1404" w:firstLine="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4Tariffs, Demand meter 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3) Accuracy Class: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Class 1 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4) Re</w:t>
      </w:r>
      <w:r w:rsidR="00360C3A" w:rsidRPr="0052245D">
        <w:rPr>
          <w:color w:val="000000" w:themeColor="text1"/>
          <w:sz w:val="22"/>
          <w:szCs w:val="22"/>
          <w:lang w:val="en-US"/>
        </w:rPr>
        <w:t xml:space="preserve">ference Voltage: </w:t>
      </w:r>
      <w:r w:rsidR="00360C3A" w:rsidRPr="0052245D">
        <w:rPr>
          <w:color w:val="000000" w:themeColor="text1"/>
          <w:sz w:val="22"/>
          <w:szCs w:val="22"/>
          <w:lang w:val="en-US"/>
        </w:rPr>
        <w:tab/>
      </w:r>
      <w:r w:rsidR="007C0372">
        <w:rPr>
          <w:color w:val="000000" w:themeColor="text1"/>
          <w:sz w:val="22"/>
          <w:szCs w:val="22"/>
          <w:lang w:val="en-US"/>
        </w:rPr>
        <w:tab/>
      </w:r>
      <w:r w:rsidR="00360C3A" w:rsidRPr="0052245D">
        <w:rPr>
          <w:color w:val="000000" w:themeColor="text1"/>
          <w:sz w:val="22"/>
          <w:szCs w:val="22"/>
          <w:lang w:val="en-US"/>
        </w:rPr>
        <w:t>230V/400</w:t>
      </w:r>
      <w:r w:rsidRPr="0052245D">
        <w:rPr>
          <w:color w:val="000000" w:themeColor="text1"/>
          <w:sz w:val="22"/>
          <w:szCs w:val="22"/>
          <w:lang w:val="en-US"/>
        </w:rPr>
        <w:t xml:space="preserve"> V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5) Wide Input 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Voltage :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 xml:space="preserve"> </w:t>
      </w:r>
      <w:r w:rsidRPr="0052245D">
        <w:rPr>
          <w:color w:val="000000" w:themeColor="text1"/>
          <w:sz w:val="22"/>
          <w:szCs w:val="22"/>
          <w:lang w:val="en-US"/>
        </w:rPr>
        <w:tab/>
        <w:t>130V ( Minimum ) – 280V( Maximum )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6) Frequency: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 </w:t>
      </w:r>
      <w:r w:rsidRPr="0052245D">
        <w:rPr>
          <w:color w:val="000000" w:themeColor="text1"/>
          <w:sz w:val="22"/>
          <w:szCs w:val="22"/>
          <w:lang w:val="en-US"/>
        </w:rPr>
        <w:tab/>
        <w:t>50Hz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7) </w:t>
      </w:r>
      <w:r w:rsidR="00360C3A" w:rsidRPr="0052245D">
        <w:rPr>
          <w:color w:val="000000" w:themeColor="text1"/>
          <w:sz w:val="22"/>
          <w:szCs w:val="22"/>
          <w:lang w:val="en-US"/>
        </w:rPr>
        <w:t xml:space="preserve">Take-off Current: </w:t>
      </w:r>
      <w:r w:rsidR="00360C3A" w:rsidRPr="0052245D">
        <w:rPr>
          <w:color w:val="000000" w:themeColor="text1"/>
          <w:sz w:val="22"/>
          <w:szCs w:val="22"/>
          <w:lang w:val="en-US"/>
        </w:rPr>
        <w:tab/>
      </w:r>
      <w:r w:rsidR="00360C3A" w:rsidRPr="0052245D">
        <w:rPr>
          <w:color w:val="000000" w:themeColor="text1"/>
          <w:sz w:val="22"/>
          <w:szCs w:val="22"/>
          <w:lang w:val="en-US"/>
        </w:rPr>
        <w:tab/>
        <w:t>2</w:t>
      </w:r>
      <w:r w:rsidRPr="0052245D">
        <w:rPr>
          <w:color w:val="000000" w:themeColor="text1"/>
          <w:sz w:val="22"/>
          <w:szCs w:val="22"/>
          <w:lang w:val="en-US"/>
        </w:rPr>
        <w:t>0mA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8</w:t>
      </w:r>
      <w:r w:rsidR="00360C3A" w:rsidRPr="0052245D">
        <w:rPr>
          <w:color w:val="000000" w:themeColor="text1"/>
          <w:sz w:val="22"/>
          <w:szCs w:val="22"/>
          <w:lang w:val="en-US"/>
        </w:rPr>
        <w:t xml:space="preserve">) Minimum </w:t>
      </w:r>
      <w:proofErr w:type="gramStart"/>
      <w:r w:rsidR="00360C3A" w:rsidRPr="0052245D">
        <w:rPr>
          <w:color w:val="000000" w:themeColor="text1"/>
          <w:sz w:val="22"/>
          <w:szCs w:val="22"/>
          <w:lang w:val="en-US"/>
        </w:rPr>
        <w:t>Current :</w:t>
      </w:r>
      <w:proofErr w:type="gramEnd"/>
      <w:r w:rsidR="00360C3A" w:rsidRPr="0052245D">
        <w:rPr>
          <w:color w:val="000000" w:themeColor="text1"/>
          <w:sz w:val="22"/>
          <w:szCs w:val="22"/>
          <w:lang w:val="en-US"/>
        </w:rPr>
        <w:t xml:space="preserve"> </w:t>
      </w:r>
      <w:r w:rsidR="00360C3A" w:rsidRPr="0052245D">
        <w:rPr>
          <w:color w:val="000000" w:themeColor="text1"/>
          <w:sz w:val="22"/>
          <w:szCs w:val="22"/>
          <w:lang w:val="en-US"/>
        </w:rPr>
        <w:tab/>
      </w:r>
      <w:r w:rsidR="007C0372">
        <w:rPr>
          <w:color w:val="000000" w:themeColor="text1"/>
          <w:sz w:val="22"/>
          <w:szCs w:val="22"/>
          <w:lang w:val="en-US"/>
        </w:rPr>
        <w:tab/>
      </w:r>
      <w:r w:rsidR="00360C3A" w:rsidRPr="0052245D">
        <w:rPr>
          <w:color w:val="000000" w:themeColor="text1"/>
          <w:sz w:val="22"/>
          <w:szCs w:val="22"/>
          <w:lang w:val="en-US"/>
        </w:rPr>
        <w:t>250</w:t>
      </w:r>
      <w:r w:rsidRPr="0052245D">
        <w:rPr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52245D">
        <w:rPr>
          <w:color w:val="000000" w:themeColor="text1"/>
          <w:sz w:val="22"/>
          <w:szCs w:val="22"/>
          <w:lang w:val="en-US"/>
        </w:rPr>
        <w:t>mA</w:t>
      </w:r>
      <w:proofErr w:type="spellEnd"/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9</w:t>
      </w:r>
      <w:r w:rsidR="00360C3A" w:rsidRPr="0052245D">
        <w:rPr>
          <w:color w:val="000000" w:themeColor="text1"/>
          <w:sz w:val="22"/>
          <w:szCs w:val="22"/>
          <w:lang w:val="en-US"/>
        </w:rPr>
        <w:t xml:space="preserve">) Reference Current: </w:t>
      </w:r>
      <w:r w:rsidR="00360C3A" w:rsidRPr="0052245D">
        <w:rPr>
          <w:color w:val="000000" w:themeColor="text1"/>
          <w:sz w:val="22"/>
          <w:szCs w:val="22"/>
          <w:lang w:val="en-US"/>
        </w:rPr>
        <w:tab/>
      </w:r>
      <w:r w:rsidR="007C0372">
        <w:rPr>
          <w:color w:val="000000" w:themeColor="text1"/>
          <w:sz w:val="22"/>
          <w:szCs w:val="22"/>
          <w:lang w:val="en-US"/>
        </w:rPr>
        <w:tab/>
      </w:r>
      <w:r w:rsidR="00360C3A" w:rsidRPr="0052245D">
        <w:rPr>
          <w:color w:val="000000" w:themeColor="text1"/>
          <w:sz w:val="22"/>
          <w:szCs w:val="22"/>
          <w:lang w:val="en-US"/>
        </w:rPr>
        <w:t>5</w:t>
      </w:r>
      <w:r w:rsidRPr="0052245D">
        <w:rPr>
          <w:color w:val="000000" w:themeColor="text1"/>
          <w:sz w:val="22"/>
          <w:szCs w:val="22"/>
          <w:lang w:val="en-US"/>
        </w:rPr>
        <w:t xml:space="preserve">A 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10) Maximum 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Current :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 xml:space="preserve"> </w:t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80 A 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11) IP Class: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>IP54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12) Protection Class: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>2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13) Relative Humidity 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Rate :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ab/>
        <w:t xml:space="preserve"> %95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14) Operating Temperature: </w:t>
      </w:r>
      <w:r w:rsidRPr="0052245D">
        <w:rPr>
          <w:color w:val="000000" w:themeColor="text1"/>
          <w:sz w:val="22"/>
          <w:szCs w:val="22"/>
          <w:lang w:val="en-US"/>
        </w:rPr>
        <w:tab/>
        <w:t>-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40 ,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 xml:space="preserve"> +</w:t>
      </w:r>
      <w:smartTag w:uri="urn:schemas-microsoft-com:office:smarttags" w:element="metricconverter">
        <w:smartTagPr>
          <w:attr w:name="ProductID" w:val="80 ﾰC"/>
        </w:smartTagPr>
        <w:r w:rsidRPr="0052245D">
          <w:rPr>
            <w:color w:val="000000" w:themeColor="text1"/>
            <w:sz w:val="22"/>
            <w:szCs w:val="22"/>
            <w:lang w:val="en-US"/>
          </w:rPr>
          <w:t>80 °C</w:t>
        </w:r>
      </w:smartTag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15) Mechanical Environment: </w:t>
      </w:r>
      <w:r w:rsidR="007C0372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 xml:space="preserve">M1 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( Acc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>. to 2004 / 22 / EC directive )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16) Electromagnetic: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>E2 (Acc. to 2004 / 22 / EC directive)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17) Voltage Circuit: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&lt; 1W (should be &lt; 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2W  in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 xml:space="preserve"> standards)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18) Current Circuit: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>&lt; 0.2W (should be &lt; 1W in standards)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19) Total power: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&lt;1.2W (total power consumption per phase) 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20) ESD: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>8KV with contacts, 15KV by air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21) Impulse Voltage: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>6kV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22) Counter Constant: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="007C0372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>1600imp/kWh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23) LCD: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 5+3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24) Communication Rate: </w:t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300-4800 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( IEC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 xml:space="preserve"> 62056-21 Mode C )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25) Interface A: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="003A2DBC" w:rsidRPr="0052245D">
        <w:rPr>
          <w:color w:val="000000" w:themeColor="text1"/>
          <w:sz w:val="22"/>
          <w:szCs w:val="22"/>
          <w:lang w:val="en-US"/>
        </w:rPr>
        <w:t>Optical Port (300-4800) (</w:t>
      </w:r>
      <w:r w:rsidRPr="0052245D">
        <w:rPr>
          <w:color w:val="000000" w:themeColor="text1"/>
          <w:sz w:val="22"/>
          <w:szCs w:val="22"/>
          <w:lang w:val="en-US"/>
        </w:rPr>
        <w:t xml:space="preserve">IEC 62056-21 Mode C) </w:t>
      </w:r>
    </w:p>
    <w:p w:rsidR="006B5700" w:rsidRPr="0052245D" w:rsidRDefault="0099147C" w:rsidP="006B5700">
      <w:pPr>
        <w:ind w:left="-720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26) </w:t>
      </w:r>
      <w:r w:rsidR="006B5700" w:rsidRPr="0052245D">
        <w:rPr>
          <w:color w:val="000000" w:themeColor="text1"/>
          <w:sz w:val="22"/>
          <w:szCs w:val="22"/>
          <w:lang w:val="en-US"/>
        </w:rPr>
        <w:t>Interface B:</w:t>
      </w:r>
      <w:r w:rsidR="003A2DBC" w:rsidRPr="0052245D">
        <w:rPr>
          <w:color w:val="000000" w:themeColor="text1"/>
          <w:sz w:val="22"/>
          <w:szCs w:val="22"/>
          <w:lang w:val="en-US"/>
        </w:rPr>
        <w:tab/>
      </w:r>
      <w:r w:rsidR="003A2DBC" w:rsidRPr="0052245D">
        <w:rPr>
          <w:color w:val="000000" w:themeColor="text1"/>
          <w:sz w:val="22"/>
          <w:szCs w:val="22"/>
          <w:lang w:val="en-US"/>
        </w:rPr>
        <w:tab/>
      </w:r>
      <w:r>
        <w:rPr>
          <w:color w:val="000000" w:themeColor="text1"/>
          <w:sz w:val="22"/>
          <w:szCs w:val="22"/>
          <w:lang w:val="en-US"/>
        </w:rPr>
        <w:tab/>
      </w:r>
      <w:r w:rsidR="003A2DBC" w:rsidRPr="0052245D">
        <w:rPr>
          <w:color w:val="000000" w:themeColor="text1"/>
          <w:sz w:val="22"/>
          <w:szCs w:val="22"/>
          <w:lang w:val="en-US"/>
        </w:rPr>
        <w:t xml:space="preserve">RS485 </w:t>
      </w:r>
      <w:proofErr w:type="gramStart"/>
      <w:r w:rsidR="003A2DBC" w:rsidRPr="0052245D">
        <w:rPr>
          <w:color w:val="000000" w:themeColor="text1"/>
          <w:sz w:val="22"/>
          <w:szCs w:val="22"/>
          <w:lang w:val="en-US"/>
        </w:rPr>
        <w:t>( 300</w:t>
      </w:r>
      <w:proofErr w:type="gramEnd"/>
      <w:r w:rsidR="003A2DBC" w:rsidRPr="0052245D">
        <w:rPr>
          <w:color w:val="000000" w:themeColor="text1"/>
          <w:sz w:val="22"/>
          <w:szCs w:val="22"/>
          <w:lang w:val="en-US"/>
        </w:rPr>
        <w:t xml:space="preserve"> – 9600 ) ( IEC 62056-21 Mode C )</w:t>
      </w:r>
      <w:r w:rsidR="006B5700" w:rsidRPr="0052245D">
        <w:rPr>
          <w:color w:val="000000" w:themeColor="text1"/>
          <w:sz w:val="22"/>
          <w:szCs w:val="22"/>
          <w:lang w:val="en-US"/>
        </w:rPr>
        <w:t xml:space="preserve"> 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27) System Battery Life:</w:t>
      </w:r>
      <w:r w:rsidRPr="0052245D">
        <w:rPr>
          <w:color w:val="000000" w:themeColor="text1"/>
          <w:sz w:val="22"/>
          <w:szCs w:val="22"/>
          <w:lang w:val="en-US"/>
        </w:rPr>
        <w:tab/>
        <w:t xml:space="preserve">10 years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28)</w:t>
      </w:r>
      <w:r w:rsidR="00D37DA2" w:rsidRPr="0052245D">
        <w:rPr>
          <w:color w:val="000000" w:themeColor="text1"/>
          <w:sz w:val="22"/>
          <w:szCs w:val="22"/>
          <w:lang w:val="en-US"/>
        </w:rPr>
        <w:t xml:space="preserve"> Cutting structure</w:t>
      </w:r>
      <w:r w:rsidRPr="0052245D">
        <w:rPr>
          <w:color w:val="000000" w:themeColor="text1"/>
          <w:sz w:val="22"/>
          <w:szCs w:val="22"/>
          <w:lang w:val="en-US"/>
        </w:rPr>
        <w:t xml:space="preserve">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="00D37DA2" w:rsidRPr="0052245D">
        <w:rPr>
          <w:color w:val="000000" w:themeColor="text1"/>
          <w:sz w:val="22"/>
          <w:szCs w:val="22"/>
          <w:lang w:val="en-US"/>
        </w:rPr>
        <w:t xml:space="preserve">Inner Opening Cutting unit </w:t>
      </w:r>
      <w:r w:rsidRPr="0052245D">
        <w:rPr>
          <w:color w:val="000000" w:themeColor="text1"/>
          <w:sz w:val="22"/>
          <w:szCs w:val="22"/>
          <w:lang w:val="en-US"/>
        </w:rPr>
        <w:t xml:space="preserve"> 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29) Security Records: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="007C0372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>Upper Cover, Electric Terminal Cover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30) Data logging: </w:t>
      </w:r>
      <w:r w:rsidR="003A2DBC" w:rsidRPr="0052245D">
        <w:rPr>
          <w:color w:val="000000" w:themeColor="text1"/>
          <w:sz w:val="22"/>
          <w:szCs w:val="22"/>
          <w:lang w:val="en-US"/>
        </w:rPr>
        <w:tab/>
      </w:r>
      <w:r w:rsidR="003A2DBC" w:rsidRPr="0052245D">
        <w:rPr>
          <w:color w:val="000000" w:themeColor="text1"/>
          <w:sz w:val="22"/>
          <w:szCs w:val="22"/>
          <w:lang w:val="en-US"/>
        </w:rPr>
        <w:tab/>
        <w:t>1 YEAR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31) Relevant Standards: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="007C0372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>TS EN 62056-</w:t>
      </w:r>
      <w:proofErr w:type="gramStart"/>
      <w:r w:rsidRPr="0052245D">
        <w:rPr>
          <w:color w:val="000000" w:themeColor="text1"/>
          <w:sz w:val="22"/>
          <w:szCs w:val="22"/>
          <w:lang w:val="en-US"/>
        </w:rPr>
        <w:t>11 ,</w:t>
      </w:r>
      <w:proofErr w:type="gramEnd"/>
      <w:r w:rsidRPr="0052245D">
        <w:rPr>
          <w:color w:val="000000" w:themeColor="text1"/>
          <w:sz w:val="22"/>
          <w:szCs w:val="22"/>
          <w:lang w:val="en-US"/>
        </w:rPr>
        <w:t xml:space="preserve"> TS EN 62053-21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32) Relevant Documents: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="003A2DBC" w:rsidRPr="0052245D">
        <w:rPr>
          <w:color w:val="000000" w:themeColor="text1"/>
          <w:sz w:val="22"/>
          <w:szCs w:val="22"/>
          <w:lang w:val="en-US"/>
        </w:rPr>
        <w:t>MID</w:t>
      </w:r>
    </w:p>
    <w:p w:rsidR="006B5700" w:rsidRPr="0052245D" w:rsidRDefault="00874888" w:rsidP="00874888">
      <w:pPr>
        <w:ind w:left="2124" w:hanging="2844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33) Technology:   </w:t>
      </w:r>
      <w:r w:rsidRPr="0052245D">
        <w:rPr>
          <w:color w:val="000000" w:themeColor="text1"/>
          <w:sz w:val="22"/>
          <w:szCs w:val="22"/>
          <w:lang w:val="en-US"/>
        </w:rPr>
        <w:tab/>
        <w:t>Contactless communication is provided through the RFID technology (Optional</w:t>
      </w:r>
      <w:r w:rsidR="00417B73" w:rsidRPr="0052245D">
        <w:rPr>
          <w:color w:val="000000" w:themeColor="text1"/>
          <w:sz w:val="22"/>
          <w:szCs w:val="22"/>
          <w:lang w:val="en-US"/>
        </w:rPr>
        <w:t xml:space="preserve">) </w:t>
      </w:r>
    </w:p>
    <w:p w:rsidR="006B5700" w:rsidRPr="0052245D" w:rsidRDefault="006B5700" w:rsidP="00417B73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35) Alarm Circuit: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="00874888" w:rsidRPr="0052245D">
        <w:rPr>
          <w:color w:val="000000" w:themeColor="text1"/>
          <w:sz w:val="22"/>
          <w:szCs w:val="22"/>
          <w:lang w:val="en-US"/>
        </w:rPr>
        <w:t>Cancellable acoustics alarm circuit (Optional</w:t>
      </w:r>
      <w:r w:rsidR="00417B73" w:rsidRPr="0052245D">
        <w:rPr>
          <w:color w:val="000000" w:themeColor="text1"/>
          <w:sz w:val="22"/>
          <w:szCs w:val="22"/>
          <w:lang w:val="en-US"/>
        </w:rPr>
        <w:t xml:space="preserve">) </w:t>
      </w:r>
    </w:p>
    <w:p w:rsidR="00417B73" w:rsidRPr="0052245D" w:rsidRDefault="006B5700" w:rsidP="00417B73">
      <w:pPr>
        <w:ind w:left="-720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36)</w:t>
      </w:r>
      <w:r w:rsidR="00E223C1" w:rsidRPr="0052245D">
        <w:rPr>
          <w:color w:val="000000" w:themeColor="text1"/>
          <w:sz w:val="22"/>
          <w:szCs w:val="22"/>
          <w:lang w:val="en-US"/>
        </w:rPr>
        <w:t xml:space="preserve"> Contour back-up</w:t>
      </w:r>
      <w:r w:rsidRPr="0052245D">
        <w:rPr>
          <w:color w:val="000000" w:themeColor="text1"/>
          <w:sz w:val="22"/>
          <w:szCs w:val="22"/>
          <w:lang w:val="en-US"/>
        </w:rPr>
        <w:t xml:space="preserve">: </w:t>
      </w:r>
      <w:r w:rsidR="00E223C1" w:rsidRPr="0052245D">
        <w:rPr>
          <w:color w:val="000000" w:themeColor="text1"/>
          <w:sz w:val="22"/>
          <w:szCs w:val="22"/>
          <w:lang w:val="en-US"/>
        </w:rPr>
        <w:tab/>
      </w:r>
      <w:r w:rsidR="00874888" w:rsidRPr="0052245D">
        <w:rPr>
          <w:color w:val="000000" w:themeColor="text1"/>
          <w:sz w:val="22"/>
          <w:szCs w:val="22"/>
          <w:lang w:val="en-US"/>
        </w:rPr>
        <w:tab/>
        <w:t>Available (Optional</w:t>
      </w:r>
      <w:r w:rsidR="00417B73" w:rsidRPr="0052245D">
        <w:rPr>
          <w:color w:val="000000" w:themeColor="text1"/>
          <w:sz w:val="22"/>
          <w:szCs w:val="22"/>
          <w:lang w:val="en-US"/>
        </w:rPr>
        <w:t xml:space="preserve">) </w:t>
      </w:r>
    </w:p>
    <w:p w:rsidR="000153BD" w:rsidRPr="0052245D" w:rsidRDefault="006B5700" w:rsidP="000153BD">
      <w:pPr>
        <w:ind w:left="2124" w:hanging="2844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 xml:space="preserve">37) Compatibility: </w:t>
      </w:r>
      <w:r w:rsidRPr="0052245D">
        <w:rPr>
          <w:color w:val="000000" w:themeColor="text1"/>
          <w:sz w:val="22"/>
          <w:szCs w:val="22"/>
          <w:lang w:val="en-US"/>
        </w:rPr>
        <w:tab/>
      </w:r>
      <w:r w:rsidR="000153BD" w:rsidRPr="0052245D">
        <w:rPr>
          <w:color w:val="000000" w:themeColor="text1"/>
          <w:sz w:val="22"/>
          <w:szCs w:val="22"/>
          <w:lang w:val="en-US"/>
        </w:rPr>
        <w:t xml:space="preserve">Since it is possible to make writing at required sectors, more than one application can be activated by the same card at the same moment.  </w:t>
      </w:r>
      <w:r w:rsidR="00417B73" w:rsidRPr="0052245D">
        <w:rPr>
          <w:color w:val="000000" w:themeColor="text1"/>
          <w:sz w:val="22"/>
          <w:szCs w:val="22"/>
          <w:lang w:val="en-US"/>
        </w:rPr>
        <w:t xml:space="preserve"> </w:t>
      </w:r>
      <w:r w:rsidR="000153BD" w:rsidRPr="0052245D">
        <w:rPr>
          <w:color w:val="000000" w:themeColor="text1"/>
          <w:sz w:val="22"/>
          <w:szCs w:val="22"/>
          <w:lang w:val="en-US"/>
        </w:rPr>
        <w:t>(Optional</w:t>
      </w:r>
      <w:r w:rsidR="00417B73" w:rsidRPr="0052245D">
        <w:rPr>
          <w:color w:val="000000" w:themeColor="text1"/>
          <w:sz w:val="22"/>
          <w:szCs w:val="22"/>
          <w:lang w:val="en-US"/>
        </w:rPr>
        <w:t xml:space="preserve">) </w:t>
      </w:r>
    </w:p>
    <w:p w:rsidR="008A4490" w:rsidRPr="0052245D" w:rsidRDefault="008A4490" w:rsidP="008A4490">
      <w:pPr>
        <w:ind w:left="2124" w:hanging="2844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38)  Credit</w:t>
      </w:r>
      <w:r w:rsidR="006B5700" w:rsidRPr="0052245D">
        <w:rPr>
          <w:color w:val="000000" w:themeColor="text1"/>
          <w:sz w:val="22"/>
          <w:szCs w:val="22"/>
          <w:lang w:val="en-US"/>
        </w:rPr>
        <w:t xml:space="preserve">: </w:t>
      </w:r>
      <w:r w:rsidR="006B5700" w:rsidRPr="0052245D">
        <w:rPr>
          <w:color w:val="000000" w:themeColor="text1"/>
          <w:sz w:val="22"/>
          <w:szCs w:val="22"/>
          <w:lang w:val="en-US"/>
        </w:rPr>
        <w:tab/>
      </w:r>
      <w:r w:rsidR="000153BD" w:rsidRPr="0052245D">
        <w:rPr>
          <w:color w:val="000000" w:themeColor="text1"/>
          <w:sz w:val="22"/>
          <w:szCs w:val="22"/>
          <w:lang w:val="en-US"/>
        </w:rPr>
        <w:t>It is made sure that the meter does not make cutting at the required periods of time through the contour credit opportunity. (Optional)</w:t>
      </w:r>
    </w:p>
    <w:p w:rsidR="008A4490" w:rsidRPr="0052245D" w:rsidRDefault="006B5700" w:rsidP="008A4490">
      <w:pPr>
        <w:ind w:left="2124" w:hanging="2844"/>
        <w:rPr>
          <w:color w:val="000000" w:themeColor="text1"/>
          <w:sz w:val="22"/>
          <w:szCs w:val="22"/>
          <w:lang w:val="en-US"/>
        </w:rPr>
      </w:pPr>
      <w:r w:rsidRPr="0052245D">
        <w:rPr>
          <w:color w:val="000000" w:themeColor="text1"/>
          <w:sz w:val="22"/>
          <w:szCs w:val="22"/>
          <w:lang w:val="en-US"/>
        </w:rPr>
        <w:t>39)</w:t>
      </w:r>
      <w:r w:rsidR="008A4490" w:rsidRPr="0052245D">
        <w:rPr>
          <w:color w:val="000000" w:themeColor="text1"/>
          <w:sz w:val="22"/>
          <w:szCs w:val="22"/>
          <w:lang w:val="en-US"/>
        </w:rPr>
        <w:t xml:space="preserve"> </w:t>
      </w:r>
      <w:r w:rsidR="007C0372">
        <w:rPr>
          <w:color w:val="000000" w:themeColor="text1"/>
          <w:sz w:val="22"/>
          <w:szCs w:val="22"/>
          <w:lang w:val="en-US"/>
        </w:rPr>
        <w:t>Easy to use</w:t>
      </w:r>
      <w:r w:rsidRPr="0052245D">
        <w:rPr>
          <w:color w:val="000000" w:themeColor="text1"/>
          <w:sz w:val="22"/>
          <w:szCs w:val="22"/>
          <w:lang w:val="en-US"/>
        </w:rPr>
        <w:t xml:space="preserve">:  </w:t>
      </w:r>
      <w:r w:rsidR="00734D06" w:rsidRPr="0052245D">
        <w:rPr>
          <w:color w:val="000000" w:themeColor="text1"/>
          <w:sz w:val="22"/>
          <w:szCs w:val="22"/>
          <w:lang w:val="en-US"/>
        </w:rPr>
        <w:tab/>
      </w:r>
      <w:r w:rsidR="008A4490" w:rsidRPr="0052245D">
        <w:rPr>
          <w:color w:val="000000" w:themeColor="text1"/>
          <w:sz w:val="22"/>
          <w:szCs w:val="22"/>
          <w:lang w:val="en-US"/>
        </w:rPr>
        <w:t xml:space="preserve">Easy installation and easy to use feature by means of an Accounting Program. </w:t>
      </w:r>
      <w:r w:rsidR="00E223C1" w:rsidRPr="0052245D">
        <w:rPr>
          <w:color w:val="000000" w:themeColor="text1"/>
          <w:sz w:val="22"/>
          <w:szCs w:val="22"/>
          <w:lang w:val="en-US"/>
        </w:rPr>
        <w:t xml:space="preserve">(Optional) </w:t>
      </w:r>
    </w:p>
    <w:p w:rsidR="006B5700" w:rsidRPr="0052245D" w:rsidRDefault="006B5700" w:rsidP="006B5700">
      <w:pPr>
        <w:ind w:left="-720"/>
        <w:rPr>
          <w:color w:val="000000" w:themeColor="text1"/>
          <w:sz w:val="22"/>
          <w:szCs w:val="22"/>
          <w:lang w:val="en-US"/>
        </w:rPr>
      </w:pPr>
    </w:p>
    <w:p w:rsidR="006B5700" w:rsidRPr="0052245D" w:rsidRDefault="006B5700" w:rsidP="006B5700">
      <w:pPr>
        <w:ind w:left="-720"/>
        <w:rPr>
          <w:color w:val="000000" w:themeColor="text1"/>
          <w:lang w:val="en-US"/>
        </w:rPr>
      </w:pPr>
    </w:p>
    <w:p w:rsidR="006B5700" w:rsidRPr="0052245D" w:rsidRDefault="006B5700" w:rsidP="006B5700">
      <w:pPr>
        <w:ind w:left="-720"/>
        <w:rPr>
          <w:color w:val="000000" w:themeColor="text1"/>
          <w:lang w:val="en-US"/>
        </w:rPr>
      </w:pPr>
    </w:p>
    <w:p w:rsidR="006B5700" w:rsidRPr="0052245D" w:rsidRDefault="006B5700" w:rsidP="006B5700">
      <w:pPr>
        <w:ind w:left="-720"/>
        <w:rPr>
          <w:color w:val="000000" w:themeColor="text1"/>
          <w:lang w:val="en-US"/>
        </w:rPr>
      </w:pPr>
    </w:p>
    <w:p w:rsidR="006B5700" w:rsidRPr="0052245D" w:rsidRDefault="006B5700" w:rsidP="006B5700">
      <w:pPr>
        <w:ind w:left="-720"/>
        <w:rPr>
          <w:color w:val="000000" w:themeColor="text1"/>
          <w:lang w:val="en-US"/>
        </w:rPr>
      </w:pPr>
    </w:p>
    <w:p w:rsidR="006A1339" w:rsidRPr="0052245D" w:rsidRDefault="0099147C">
      <w:pPr>
        <w:rPr>
          <w:color w:val="000000" w:themeColor="text1"/>
          <w:lang w:val="en-US"/>
        </w:rPr>
      </w:pPr>
    </w:p>
    <w:p w:rsidR="0052245D" w:rsidRPr="0052245D" w:rsidRDefault="0052245D">
      <w:pPr>
        <w:rPr>
          <w:color w:val="000000" w:themeColor="text1"/>
          <w:lang w:val="en-US"/>
        </w:rPr>
      </w:pPr>
    </w:p>
    <w:sectPr w:rsidR="0052245D" w:rsidRPr="0052245D" w:rsidSect="00400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5700"/>
    <w:rsid w:val="000153BD"/>
    <w:rsid w:val="002118B1"/>
    <w:rsid w:val="00360C3A"/>
    <w:rsid w:val="003A2DBC"/>
    <w:rsid w:val="004003D7"/>
    <w:rsid w:val="004106A4"/>
    <w:rsid w:val="00417B73"/>
    <w:rsid w:val="00497775"/>
    <w:rsid w:val="0052245D"/>
    <w:rsid w:val="006B5700"/>
    <w:rsid w:val="00734D06"/>
    <w:rsid w:val="007C0372"/>
    <w:rsid w:val="008368DD"/>
    <w:rsid w:val="00874888"/>
    <w:rsid w:val="008A4490"/>
    <w:rsid w:val="008A4EDC"/>
    <w:rsid w:val="0099147C"/>
    <w:rsid w:val="00D37DA2"/>
    <w:rsid w:val="00DD53E1"/>
    <w:rsid w:val="00E223C1"/>
    <w:rsid w:val="00EF5A4E"/>
    <w:rsid w:val="00F32FC3"/>
    <w:rsid w:val="00F93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2013-12-06T16:29:00Z</dcterms:created>
  <dcterms:modified xsi:type="dcterms:W3CDTF">2013-12-13T10:18:00Z</dcterms:modified>
</cp:coreProperties>
</file>